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3164" w:rsidRDefault="00D93164" w:rsidP="00D931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E4550" w:rsidRDefault="00AE4550" w:rsidP="00AE45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C06A1" w:rsidRPr="00087EC1" w:rsidRDefault="004C06A1" w:rsidP="00D9316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C06A1" w:rsidRPr="00087EC1" w:rsidRDefault="004C06A1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Болезнь Иценко - 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>.</w:t>
      </w:r>
    </w:p>
    <w:p w:rsidR="004C06A1" w:rsidRPr="00087EC1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</w:t>
      </w:r>
      <w:r w:rsidRPr="007054D3">
        <w:rPr>
          <w:rFonts w:ascii="Times New Roman" w:hAnsi="Times New Roman"/>
          <w:sz w:val="24"/>
          <w:szCs w:val="24"/>
        </w:rPr>
        <w:t>.1.</w:t>
      </w:r>
    </w:p>
    <w:p w:rsidR="004C06A1" w:rsidRPr="00087EC1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B139A4" w:rsidRPr="00087EC1">
        <w:rPr>
          <w:rFonts w:ascii="Times New Roman" w:hAnsi="Times New Roman"/>
          <w:sz w:val="24"/>
          <w:szCs w:val="24"/>
        </w:rPr>
        <w:t xml:space="preserve">цикла: </w:t>
      </w:r>
      <w:r w:rsidR="00B139A4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4C06A1" w:rsidRPr="00087EC1" w:rsidRDefault="004C06A1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B139A4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B139A4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4C06A1" w:rsidRPr="00087EC1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B139A4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4C06A1" w:rsidRPr="00087EC1" w:rsidRDefault="00AE455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4C06A1" w:rsidRPr="00087EC1">
        <w:rPr>
          <w:rFonts w:ascii="Times New Roman" w:hAnsi="Times New Roman"/>
          <w:sz w:val="24"/>
          <w:szCs w:val="24"/>
        </w:rPr>
        <w:t>. Цели:</w:t>
      </w:r>
    </w:p>
    <w:p w:rsidR="004C06A1" w:rsidRPr="00087EC1" w:rsidRDefault="00B139A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 ординатор</w:t>
      </w:r>
      <w:r w:rsidR="004C06A1">
        <w:rPr>
          <w:rFonts w:ascii="Times New Roman" w:hAnsi="Times New Roman"/>
          <w:sz w:val="24"/>
          <w:szCs w:val="24"/>
        </w:rPr>
        <w:t xml:space="preserve"> должен уметь: оценивать нарушение механизмов регуляции функции </w:t>
      </w:r>
      <w:r w:rsidR="004C06A1" w:rsidRPr="00C97112">
        <w:rPr>
          <w:color w:val="000000"/>
          <w:spacing w:val="1"/>
          <w:sz w:val="24"/>
          <w:szCs w:val="24"/>
        </w:rPr>
        <w:t>системы «гипоталамус -</w:t>
      </w:r>
      <w:r w:rsidR="004C06A1" w:rsidRPr="00C97112">
        <w:rPr>
          <w:color w:val="000000"/>
          <w:sz w:val="24"/>
          <w:szCs w:val="24"/>
        </w:rPr>
        <w:t>гипофиз - надпочечники»</w:t>
      </w:r>
      <w:r w:rsidR="004C06A1">
        <w:rPr>
          <w:color w:val="000000"/>
          <w:sz w:val="24"/>
          <w:szCs w:val="24"/>
        </w:rPr>
        <w:t>.</w:t>
      </w:r>
    </w:p>
    <w:p w:rsidR="004C06A1" w:rsidRDefault="004C06A1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C97112">
        <w:rPr>
          <w:color w:val="000000"/>
          <w:spacing w:val="-1"/>
          <w:sz w:val="24"/>
          <w:szCs w:val="24"/>
        </w:rPr>
        <w:t>Определение понятия болезни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>. Синдром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(</w:t>
      </w:r>
      <w:proofErr w:type="spellStart"/>
      <w:r w:rsidRPr="00C97112">
        <w:rPr>
          <w:color w:val="000000"/>
          <w:spacing w:val="-1"/>
          <w:sz w:val="24"/>
          <w:szCs w:val="24"/>
        </w:rPr>
        <w:t>кортикостерома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доб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C97112">
        <w:rPr>
          <w:color w:val="000000"/>
          <w:sz w:val="24"/>
          <w:szCs w:val="24"/>
        </w:rPr>
        <w:t>микро</w:t>
      </w:r>
      <w:r w:rsidRPr="00C97112">
        <w:rPr>
          <w:color w:val="000000"/>
          <w:sz w:val="24"/>
          <w:szCs w:val="24"/>
        </w:rPr>
        <w:softHyphen/>
        <w:t>узелковая</w:t>
      </w:r>
      <w:proofErr w:type="spellEnd"/>
      <w:r w:rsidRPr="00C97112">
        <w:rPr>
          <w:color w:val="000000"/>
          <w:sz w:val="24"/>
          <w:szCs w:val="24"/>
        </w:rPr>
        <w:t xml:space="preserve"> двусторонняя гиперплазия коры над</w:t>
      </w:r>
      <w:r w:rsidRPr="00C97112">
        <w:rPr>
          <w:color w:val="000000"/>
          <w:sz w:val="24"/>
          <w:szCs w:val="24"/>
        </w:rPr>
        <w:softHyphen/>
        <w:t xml:space="preserve">почечников). </w:t>
      </w:r>
      <w:r w:rsidRPr="00C97112">
        <w:rPr>
          <w:color w:val="000000"/>
          <w:spacing w:val="-1"/>
          <w:sz w:val="24"/>
          <w:szCs w:val="24"/>
        </w:rPr>
        <w:t>АКТГ-</w:t>
      </w:r>
      <w:proofErr w:type="spellStart"/>
      <w:r w:rsidRPr="00C97112">
        <w:rPr>
          <w:color w:val="000000"/>
          <w:spacing w:val="-1"/>
          <w:sz w:val="24"/>
          <w:szCs w:val="24"/>
        </w:rPr>
        <w:t>эктопированный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(опухоли АПУД-</w:t>
      </w:r>
      <w:r w:rsidRPr="00C97112">
        <w:rPr>
          <w:color w:val="000000"/>
          <w:sz w:val="24"/>
          <w:szCs w:val="24"/>
        </w:rPr>
        <w:t xml:space="preserve">системы, секретирующие КРГ, АКТГ, или АКТГ-подобные вещества). </w:t>
      </w:r>
      <w:r>
        <w:rPr>
          <w:color w:val="000000"/>
          <w:spacing w:val="-1"/>
          <w:sz w:val="24"/>
          <w:szCs w:val="24"/>
        </w:rPr>
        <w:t>Этиологию</w:t>
      </w:r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Поражения гипоталамо-гипофизарного звена, </w:t>
      </w:r>
      <w:r w:rsidRPr="00C97112">
        <w:rPr>
          <w:color w:val="000000"/>
          <w:sz w:val="24"/>
          <w:szCs w:val="24"/>
        </w:rPr>
        <w:t>аденома гипофиза.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C97112">
        <w:rPr>
          <w:color w:val="000000"/>
          <w:sz w:val="24"/>
          <w:szCs w:val="24"/>
        </w:rPr>
        <w:t xml:space="preserve">аборты, стресс и др.). </w:t>
      </w:r>
      <w:r w:rsidRPr="00C97112">
        <w:rPr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C97112">
        <w:rPr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C97112">
        <w:rPr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C97112">
        <w:rPr>
          <w:color w:val="000000"/>
          <w:sz w:val="24"/>
          <w:szCs w:val="24"/>
        </w:rPr>
        <w:t>кортиколи-берина</w:t>
      </w:r>
      <w:proofErr w:type="spellEnd"/>
      <w:r w:rsidRPr="00C97112">
        <w:rPr>
          <w:color w:val="000000"/>
          <w:sz w:val="24"/>
          <w:szCs w:val="24"/>
        </w:rPr>
        <w:t xml:space="preserve">, АКТГ, опиатов и </w:t>
      </w:r>
      <w:proofErr w:type="spellStart"/>
      <w:r w:rsidRPr="00C97112">
        <w:rPr>
          <w:color w:val="000000"/>
          <w:sz w:val="24"/>
          <w:szCs w:val="24"/>
        </w:rPr>
        <w:t>нейротрансмиттеров</w:t>
      </w:r>
      <w:proofErr w:type="spellEnd"/>
      <w:r w:rsidRPr="00C97112">
        <w:rPr>
          <w:color w:val="000000"/>
          <w:sz w:val="24"/>
          <w:szCs w:val="24"/>
        </w:rPr>
        <w:t>).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pacing w:val="-2"/>
          <w:sz w:val="24"/>
          <w:szCs w:val="24"/>
        </w:rPr>
        <w:t>Патоморфологию</w:t>
      </w:r>
      <w:proofErr w:type="spellEnd"/>
      <w:r w:rsidRPr="00C97112">
        <w:rPr>
          <w:color w:val="000000"/>
          <w:spacing w:val="-2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аденогипофиза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, </w:t>
      </w:r>
      <w:r w:rsidRPr="00C97112">
        <w:rPr>
          <w:color w:val="000000"/>
          <w:spacing w:val="-2"/>
          <w:sz w:val="24"/>
          <w:szCs w:val="24"/>
        </w:rPr>
        <w:t xml:space="preserve">надпочечников, </w:t>
      </w:r>
      <w:r w:rsidRPr="00C97112">
        <w:rPr>
          <w:color w:val="000000"/>
          <w:spacing w:val="-1"/>
          <w:sz w:val="24"/>
          <w:szCs w:val="24"/>
        </w:rPr>
        <w:t>внутренних органов и систем.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Клиническую картину</w:t>
      </w:r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Изменение внешнего вида больных.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Трофические изменения кожных покровов, миоп</w:t>
      </w:r>
      <w:r w:rsidRPr="00C97112">
        <w:rPr>
          <w:color w:val="000000"/>
          <w:spacing w:val="-2"/>
          <w:sz w:val="24"/>
          <w:szCs w:val="24"/>
        </w:rPr>
        <w:t>атия.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Диспластическое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ожирение.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Гипертонический синдром и стероидная </w:t>
      </w:r>
      <w:proofErr w:type="spellStart"/>
      <w:r w:rsidRPr="00C97112">
        <w:rPr>
          <w:color w:val="000000"/>
          <w:spacing w:val="-1"/>
          <w:sz w:val="24"/>
          <w:szCs w:val="24"/>
        </w:rPr>
        <w:t>кар</w:t>
      </w:r>
      <w:r w:rsidRPr="00C97112">
        <w:rPr>
          <w:color w:val="000000"/>
          <w:sz w:val="24"/>
          <w:szCs w:val="24"/>
        </w:rPr>
        <w:t>диопатия</w:t>
      </w:r>
      <w:proofErr w:type="spellEnd"/>
      <w:r w:rsidRPr="00C97112">
        <w:rPr>
          <w:color w:val="000000"/>
          <w:sz w:val="24"/>
          <w:szCs w:val="24"/>
        </w:rPr>
        <w:t xml:space="preserve"> миопатия.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Нарушение половой функции.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z w:val="24"/>
          <w:szCs w:val="24"/>
        </w:rPr>
        <w:t xml:space="preserve">Системный </w:t>
      </w:r>
      <w:proofErr w:type="spellStart"/>
      <w:r w:rsidRPr="00C97112">
        <w:rPr>
          <w:color w:val="000000"/>
          <w:sz w:val="24"/>
          <w:szCs w:val="24"/>
        </w:rPr>
        <w:t>остеопроз</w:t>
      </w:r>
      <w:proofErr w:type="spellEnd"/>
      <w:r w:rsidRPr="00C97112">
        <w:rPr>
          <w:color w:val="000000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Поражение печени.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 xml:space="preserve">Поражение почек (нефролитиаз с вторичным </w:t>
      </w:r>
      <w:r w:rsidRPr="00C97112">
        <w:rPr>
          <w:color w:val="000000"/>
          <w:sz w:val="24"/>
          <w:szCs w:val="24"/>
        </w:rPr>
        <w:t>пиелонефритом).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Поражение ЦНС и периферической нервной системы.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Нарушение углеводного обмена.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Симптоматическое лечение.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Вторичная профилактика при болезни Иценко-</w:t>
      </w:r>
      <w:proofErr w:type="spellStart"/>
      <w:r w:rsidRPr="00C97112">
        <w:rPr>
          <w:color w:val="000000"/>
          <w:spacing w:val="-1"/>
          <w:sz w:val="24"/>
          <w:szCs w:val="24"/>
        </w:rPr>
        <w:t>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Прогноз и диспансеризацию</w:t>
      </w:r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97112">
        <w:rPr>
          <w:color w:val="000000"/>
          <w:spacing w:val="-1"/>
          <w:sz w:val="24"/>
          <w:szCs w:val="24"/>
        </w:rPr>
        <w:t>Зависимость прогноза от своевременности диаг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>ностики и адекватности терапии.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Медико-социальная экспертизу и реабилитацию</w:t>
      </w:r>
      <w:r w:rsidRPr="00C97112">
        <w:rPr>
          <w:color w:val="000000"/>
          <w:spacing w:val="-1"/>
          <w:sz w:val="24"/>
          <w:szCs w:val="24"/>
        </w:rPr>
        <w:t>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Временную утрату</w:t>
      </w:r>
      <w:r w:rsidRPr="00C97112">
        <w:rPr>
          <w:color w:val="000000"/>
          <w:spacing w:val="-1"/>
          <w:sz w:val="24"/>
          <w:szCs w:val="24"/>
        </w:rPr>
        <w:t xml:space="preserve"> трудоспособности.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Стойкую</w:t>
      </w:r>
      <w:r w:rsidRPr="00C97112">
        <w:rPr>
          <w:color w:val="000000"/>
          <w:spacing w:val="-1"/>
          <w:sz w:val="24"/>
          <w:szCs w:val="24"/>
        </w:rPr>
        <w:t xml:space="preserve"> утрат</w:t>
      </w:r>
      <w:r>
        <w:rPr>
          <w:color w:val="000000"/>
          <w:spacing w:val="-1"/>
          <w:sz w:val="24"/>
          <w:szCs w:val="24"/>
        </w:rPr>
        <w:t>у</w:t>
      </w:r>
      <w:r w:rsidRPr="00C97112">
        <w:rPr>
          <w:color w:val="000000"/>
          <w:spacing w:val="-1"/>
          <w:sz w:val="24"/>
          <w:szCs w:val="24"/>
        </w:rPr>
        <w:t xml:space="preserve"> трудоспособности.</w:t>
      </w:r>
      <w:r w:rsidRPr="00C971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Реабилитацию</w:t>
      </w:r>
      <w:r w:rsidRPr="00C97112">
        <w:rPr>
          <w:color w:val="000000"/>
          <w:spacing w:val="-1"/>
          <w:sz w:val="24"/>
          <w:szCs w:val="24"/>
        </w:rPr>
        <w:t>.</w:t>
      </w:r>
    </w:p>
    <w:p w:rsidR="004C06A1" w:rsidRPr="00087EC1" w:rsidRDefault="004C06A1" w:rsidP="00521790">
      <w:pPr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статистической оценки деятельности </w:t>
      </w:r>
      <w:r>
        <w:rPr>
          <w:rFonts w:ascii="Times New Roman" w:hAnsi="Times New Roman"/>
          <w:sz w:val="24"/>
          <w:szCs w:val="24"/>
        </w:rPr>
        <w:t>врача клинического фармаколога</w:t>
      </w:r>
    </w:p>
    <w:p w:rsidR="004C06A1" w:rsidRPr="00087EC1" w:rsidRDefault="004C06A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4C06A1" w:rsidRPr="00087EC1" w:rsidRDefault="004C06A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4C06A1" w:rsidRPr="00087EC1" w:rsidRDefault="004C06A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4C06A1" w:rsidRPr="00087EC1" w:rsidRDefault="004C06A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болезнью Иценко-</w:t>
      </w:r>
      <w:proofErr w:type="spellStart"/>
      <w:r>
        <w:rPr>
          <w:rFonts w:ascii="Times New Roman" w:hAnsi="Times New Roman"/>
          <w:sz w:val="24"/>
          <w:szCs w:val="24"/>
        </w:rPr>
        <w:t>Кушинга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нарушений механизмов регуляции функции </w:t>
      </w:r>
      <w:r w:rsidRPr="00C97112">
        <w:rPr>
          <w:color w:val="000000"/>
          <w:spacing w:val="1"/>
          <w:sz w:val="24"/>
          <w:szCs w:val="24"/>
        </w:rPr>
        <w:t>системы «гипоталамус -</w:t>
      </w:r>
      <w:r w:rsidRPr="00C97112">
        <w:rPr>
          <w:color w:val="000000"/>
          <w:sz w:val="24"/>
          <w:szCs w:val="24"/>
        </w:rPr>
        <w:t>гипофиз - надпочечники»</w:t>
      </w:r>
      <w:r>
        <w:rPr>
          <w:color w:val="000000"/>
          <w:sz w:val="24"/>
          <w:szCs w:val="24"/>
        </w:rPr>
        <w:t>.</w:t>
      </w:r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4C06A1" w:rsidRPr="00087EC1" w:rsidRDefault="004C06A1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</w:t>
      </w:r>
      <w:r>
        <w:rPr>
          <w:sz w:val="24"/>
          <w:szCs w:val="24"/>
        </w:rPr>
        <w:t>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4C06A1" w:rsidRPr="00601EFB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4C06A1" w:rsidRPr="00844036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>, 2005. - 438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4C06A1" w:rsidRPr="00844036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4C06A1" w:rsidRPr="00D06AB0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4C06A1" w:rsidRPr="002B691F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06AB0">
        <w:rPr>
          <w:color w:val="000000"/>
          <w:sz w:val="24"/>
          <w:szCs w:val="24"/>
        </w:rPr>
        <w:t>Рунов</w:t>
      </w:r>
      <w:proofErr w:type="spellEnd"/>
      <w:r w:rsidRPr="00D06AB0">
        <w:rPr>
          <w:color w:val="000000"/>
          <w:sz w:val="24"/>
          <w:szCs w:val="24"/>
        </w:rPr>
        <w:t xml:space="preserve">, О. В. </w:t>
      </w:r>
      <w:proofErr w:type="spellStart"/>
      <w:r w:rsidRPr="00D06AB0">
        <w:rPr>
          <w:color w:val="000000"/>
          <w:sz w:val="24"/>
          <w:szCs w:val="24"/>
        </w:rPr>
        <w:t>Занозина</w:t>
      </w:r>
      <w:proofErr w:type="spellEnd"/>
      <w:r w:rsidRPr="00D06AB0">
        <w:rPr>
          <w:color w:val="000000"/>
          <w:sz w:val="24"/>
          <w:szCs w:val="24"/>
        </w:rPr>
        <w:t xml:space="preserve"> ; под ред. Н. Н. </w:t>
      </w:r>
      <w:proofErr w:type="spellStart"/>
      <w:r w:rsidRPr="00D06AB0">
        <w:rPr>
          <w:color w:val="000000"/>
          <w:sz w:val="24"/>
          <w:szCs w:val="24"/>
        </w:rPr>
        <w:t>Боровкова</w:t>
      </w:r>
      <w:proofErr w:type="spellEnd"/>
      <w:r w:rsidRPr="00D06AB0">
        <w:rPr>
          <w:color w:val="000000"/>
          <w:sz w:val="24"/>
          <w:szCs w:val="24"/>
        </w:rPr>
        <w:t>; Нижегородская гос. мед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а</w:t>
      </w:r>
      <w:proofErr w:type="gramEnd"/>
      <w:r w:rsidRPr="00D06AB0">
        <w:rPr>
          <w:color w:val="000000"/>
          <w:sz w:val="24"/>
          <w:szCs w:val="24"/>
        </w:rPr>
        <w:t xml:space="preserve">кад. (Н. </w:t>
      </w:r>
      <w:r w:rsidRPr="00D06AB0">
        <w:rPr>
          <w:color w:val="000000"/>
          <w:sz w:val="24"/>
          <w:szCs w:val="24"/>
        </w:rPr>
        <w:lastRenderedPageBreak/>
        <w:t>Новгород), Областная больница им. Н. А. Семашко. - Н. Новгород: Изд-во НГМА, 2006. - 17 с.</w:t>
      </w:r>
    </w:p>
    <w:p w:rsidR="004C06A1" w:rsidRPr="00041382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</w:t>
      </w:r>
      <w:proofErr w:type="gramStart"/>
      <w:r w:rsidRPr="001B1F20">
        <w:rPr>
          <w:color w:val="000000"/>
          <w:sz w:val="24"/>
          <w:szCs w:val="24"/>
        </w:rPr>
        <w:t xml:space="preserve">.: </w:t>
      </w:r>
      <w:proofErr w:type="gramEnd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ЛБИ-СПб, 2007. - 158 с.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407">
        <w:rPr>
          <w:color w:val="000000"/>
          <w:sz w:val="24"/>
          <w:szCs w:val="24"/>
        </w:rPr>
        <w:t>послевуз</w:t>
      </w:r>
      <w:proofErr w:type="spellEnd"/>
      <w:r w:rsidRPr="000A6407">
        <w:rPr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407">
        <w:rPr>
          <w:color w:val="000000"/>
          <w:sz w:val="24"/>
          <w:szCs w:val="24"/>
        </w:rPr>
        <w:t>Балкаров</w:t>
      </w:r>
      <w:proofErr w:type="spellEnd"/>
      <w:r w:rsidRPr="000A6407">
        <w:rPr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0A6407">
        <w:rPr>
          <w:color w:val="000000"/>
          <w:sz w:val="24"/>
          <w:szCs w:val="24"/>
        </w:rPr>
        <w:t>испр</w:t>
      </w:r>
      <w:proofErr w:type="spellEnd"/>
      <w:r w:rsidRPr="000A6407">
        <w:rPr>
          <w:color w:val="000000"/>
          <w:sz w:val="24"/>
          <w:szCs w:val="24"/>
        </w:rPr>
        <w:t xml:space="preserve">. и доп. - М.: </w:t>
      </w:r>
      <w:proofErr w:type="spellStart"/>
      <w:r w:rsidRPr="000A6407">
        <w:rPr>
          <w:color w:val="000000"/>
          <w:sz w:val="24"/>
          <w:szCs w:val="24"/>
        </w:rPr>
        <w:t>Гэотар</w:t>
      </w:r>
      <w:proofErr w:type="spellEnd"/>
      <w:r w:rsidRPr="000A6407">
        <w:rPr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0A6407">
        <w:rPr>
          <w:color w:val="000000"/>
          <w:sz w:val="24"/>
          <w:szCs w:val="24"/>
        </w:rPr>
        <w:t>.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gramStart"/>
      <w:r w:rsidRPr="000A6407">
        <w:rPr>
          <w:color w:val="000000"/>
          <w:sz w:val="24"/>
          <w:szCs w:val="24"/>
        </w:rPr>
        <w:t>д</w:t>
      </w:r>
      <w:proofErr w:type="gramEnd"/>
      <w:r w:rsidRPr="000A6407">
        <w:rPr>
          <w:color w:val="000000"/>
          <w:sz w:val="24"/>
          <w:szCs w:val="24"/>
        </w:rPr>
        <w:t>иск (CD).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- 255 с.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Нефрология. Национальное руководство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- 900 с.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Пилотович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 О. В. Калачик. - М.: Мед. лит</w:t>
      </w:r>
      <w:proofErr w:type="gramStart"/>
      <w:r w:rsidRPr="000A6407">
        <w:rPr>
          <w:rStyle w:val="apple-style-span"/>
          <w:color w:val="000000"/>
          <w:sz w:val="24"/>
          <w:szCs w:val="24"/>
        </w:rPr>
        <w:t>.,</w:t>
      </w:r>
      <w:r w:rsidRPr="000A6407">
        <w:rPr>
          <w:rStyle w:val="apple-converted-space"/>
          <w:color w:val="000000"/>
          <w:sz w:val="24"/>
          <w:szCs w:val="24"/>
        </w:rPr>
        <w:t> </w:t>
      </w:r>
      <w:proofErr w:type="gramEnd"/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- 270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Руководство по</w:t>
      </w:r>
      <w:r w:rsidRPr="000A6407">
        <w:rPr>
          <w:rStyle w:val="apple-converted-space"/>
          <w:bCs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нефрологии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Шрайер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0A6407">
        <w:rPr>
          <w:rStyle w:val="apple-style-span"/>
          <w:color w:val="000000"/>
          <w:sz w:val="24"/>
          <w:szCs w:val="24"/>
        </w:rPr>
        <w:t>ред</w:t>
      </w:r>
      <w:proofErr w:type="spellEnd"/>
      <w:proofErr w:type="gramEnd"/>
      <w:r w:rsidRPr="000A6407">
        <w:rPr>
          <w:rStyle w:val="apple-style-span"/>
          <w:color w:val="000000"/>
          <w:sz w:val="24"/>
          <w:szCs w:val="24"/>
        </w:rPr>
        <w:t xml:space="preserve"> Н. А. Мухина.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- 547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Острая почечная недостаточность: руководство/ В. М. Ермоленко, А. Ю</w:t>
      </w:r>
      <w:r>
        <w:rPr>
          <w:rStyle w:val="apple-style-span"/>
          <w:color w:val="000000"/>
          <w:sz w:val="24"/>
          <w:szCs w:val="24"/>
        </w:rPr>
        <w:t>.</w:t>
      </w:r>
      <w:r w:rsidRPr="000A6407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0A6407">
        <w:rPr>
          <w:rStyle w:val="apple-style-span"/>
          <w:color w:val="000000"/>
          <w:sz w:val="24"/>
          <w:szCs w:val="24"/>
        </w:rPr>
        <w:t xml:space="preserve">Николаев.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Медиа,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2010</w:t>
      </w:r>
      <w:r w:rsidRPr="000A6407">
        <w:rPr>
          <w:rStyle w:val="apple-style-span"/>
          <w:color w:val="000000"/>
          <w:sz w:val="24"/>
          <w:szCs w:val="24"/>
        </w:rPr>
        <w:t xml:space="preserve">. - 240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с.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0A6407">
        <w:rPr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0A6407">
        <w:rPr>
          <w:color w:val="000000"/>
          <w:sz w:val="24"/>
          <w:szCs w:val="24"/>
        </w:rPr>
        <w:t>.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gramStart"/>
      <w:r w:rsidRPr="000A6407">
        <w:rPr>
          <w:color w:val="000000"/>
          <w:sz w:val="24"/>
          <w:szCs w:val="24"/>
        </w:rPr>
        <w:t>и</w:t>
      </w:r>
      <w:proofErr w:type="gramEnd"/>
      <w:r w:rsidRPr="000A6407">
        <w:rPr>
          <w:color w:val="000000"/>
          <w:sz w:val="24"/>
          <w:szCs w:val="24"/>
        </w:rPr>
        <w:t xml:space="preserve"> </w:t>
      </w:r>
      <w:proofErr w:type="spellStart"/>
      <w:r w:rsidRPr="000A6407">
        <w:rPr>
          <w:color w:val="000000"/>
          <w:sz w:val="24"/>
          <w:szCs w:val="24"/>
        </w:rPr>
        <w:t>фармац</w:t>
      </w:r>
      <w:proofErr w:type="spellEnd"/>
      <w:r w:rsidRPr="000A6407">
        <w:rPr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407">
        <w:rPr>
          <w:color w:val="000000"/>
          <w:sz w:val="24"/>
          <w:szCs w:val="24"/>
        </w:rPr>
        <w:t>Осадчук</w:t>
      </w:r>
      <w:proofErr w:type="spellEnd"/>
      <w:r w:rsidRPr="000A6407">
        <w:rPr>
          <w:color w:val="000000"/>
          <w:sz w:val="24"/>
          <w:szCs w:val="24"/>
        </w:rPr>
        <w:t xml:space="preserve"> [и др.]. - М.: МИА, 2010. - 168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color w:val="000000"/>
          <w:sz w:val="24"/>
          <w:szCs w:val="24"/>
        </w:rPr>
        <w:t>Лекции по 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</w:t>
      </w:r>
      <w:r w:rsidRPr="000A6407">
        <w:rPr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407">
        <w:rPr>
          <w:color w:val="000000"/>
          <w:sz w:val="24"/>
          <w:szCs w:val="24"/>
        </w:rPr>
        <w:t>Заславский</w:t>
      </w:r>
      <w:proofErr w:type="spellEnd"/>
      <w:r w:rsidRPr="000A6407">
        <w:rPr>
          <w:color w:val="000000"/>
          <w:sz w:val="24"/>
          <w:szCs w:val="24"/>
        </w:rPr>
        <w:t>, 2010. - 193 с.</w:t>
      </w:r>
    </w:p>
    <w:p w:rsidR="004C06A1" w:rsidRPr="009F299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9F2991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9F2991">
        <w:rPr>
          <w:color w:val="000000"/>
          <w:sz w:val="24"/>
          <w:szCs w:val="24"/>
        </w:rPr>
        <w:t>перераб</w:t>
      </w:r>
      <w:proofErr w:type="spellEnd"/>
      <w:r w:rsidRPr="009F2991">
        <w:rPr>
          <w:color w:val="000000"/>
          <w:sz w:val="24"/>
          <w:szCs w:val="24"/>
        </w:rPr>
        <w:t>. и доп</w:t>
      </w:r>
      <w:proofErr w:type="gramStart"/>
      <w:r w:rsidRPr="009F2991">
        <w:rPr>
          <w:color w:val="000000"/>
          <w:sz w:val="24"/>
          <w:szCs w:val="24"/>
        </w:rPr>
        <w:t xml:space="preserve">.. - </w:t>
      </w:r>
      <w:proofErr w:type="gramEnd"/>
      <w:r w:rsidRPr="009F2991">
        <w:rPr>
          <w:color w:val="000000"/>
          <w:sz w:val="24"/>
          <w:szCs w:val="24"/>
        </w:rPr>
        <w:t>М.: МИА, 2009. - 486 с.</w:t>
      </w:r>
    </w:p>
    <w:p w:rsidR="004C06A1" w:rsidRPr="00106FB0" w:rsidRDefault="004C06A1" w:rsidP="003000BE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4C06A1" w:rsidRPr="00106FB0" w:rsidRDefault="004C06A1" w:rsidP="003000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4C06A1" w:rsidRPr="003000BE" w:rsidRDefault="004C06A1" w:rsidP="003000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</w:t>
      </w: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4C06A1" w:rsidRPr="00087EC1" w:rsidRDefault="004C06A1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C06A1" w:rsidRDefault="004C06A1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4C06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7EC1"/>
    <w:rsid w:val="000A6407"/>
    <w:rsid w:val="00106FB0"/>
    <w:rsid w:val="001B1F20"/>
    <w:rsid w:val="002234FE"/>
    <w:rsid w:val="002B691F"/>
    <w:rsid w:val="003000BE"/>
    <w:rsid w:val="003C5B66"/>
    <w:rsid w:val="003E1443"/>
    <w:rsid w:val="004A4D20"/>
    <w:rsid w:val="004C06A1"/>
    <w:rsid w:val="00521790"/>
    <w:rsid w:val="00574E72"/>
    <w:rsid w:val="00597952"/>
    <w:rsid w:val="005E037F"/>
    <w:rsid w:val="00601EFB"/>
    <w:rsid w:val="007054D3"/>
    <w:rsid w:val="007A592A"/>
    <w:rsid w:val="007F1A97"/>
    <w:rsid w:val="00844036"/>
    <w:rsid w:val="009F2991"/>
    <w:rsid w:val="00AE4550"/>
    <w:rsid w:val="00B139A4"/>
    <w:rsid w:val="00BE35C3"/>
    <w:rsid w:val="00C97112"/>
    <w:rsid w:val="00D06AB0"/>
    <w:rsid w:val="00D93164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3000BE"/>
    <w:rPr>
      <w:rFonts w:cs="Times New Roman"/>
    </w:rPr>
  </w:style>
  <w:style w:type="character" w:customStyle="1" w:styleId="apple-converted-space">
    <w:name w:val="apple-converted-space"/>
    <w:uiPriority w:val="99"/>
    <w:rsid w:val="003000B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1189</Words>
  <Characters>6780</Characters>
  <Application>Microsoft Office Word</Application>
  <DocSecurity>0</DocSecurity>
  <Lines>56</Lines>
  <Paragraphs>15</Paragraphs>
  <ScaleCrop>false</ScaleCrop>
  <Company/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2018-11-01T15:32:00Z</dcterms:modified>
</cp:coreProperties>
</file>